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7ECD" w14:textId="494C572F" w:rsidR="00312E31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FAEE8" wp14:editId="360895B8">
                <wp:simplePos x="0" y="0"/>
                <wp:positionH relativeFrom="column">
                  <wp:posOffset>38100</wp:posOffset>
                </wp:positionH>
                <wp:positionV relativeFrom="paragraph">
                  <wp:posOffset>-277495</wp:posOffset>
                </wp:positionV>
                <wp:extent cx="6762750" cy="1117600"/>
                <wp:effectExtent l="0" t="0" r="19050" b="25400"/>
                <wp:wrapNone/>
                <wp:docPr id="26715762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17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817BC" w14:textId="71F2738C" w:rsidR="00312E31" w:rsidRPr="00312E31" w:rsidRDefault="00312E31" w:rsidP="00312E31">
                            <w:pPr>
                              <w:spacing w:after="0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31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ДЕТСКИЕ СТРАХИ</w:t>
                            </w:r>
                            <w:r w:rsidRPr="00312E31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1E35048" w14:textId="77777777" w:rsidR="00312E31" w:rsidRPr="00312E31" w:rsidRDefault="00312E31" w:rsidP="00312E31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31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причины возникновения и методы преодоления</w:t>
                            </w:r>
                          </w:p>
                          <w:p w14:paraId="265EC3A8" w14:textId="77777777" w:rsidR="00312E31" w:rsidRPr="00312E31" w:rsidRDefault="00312E31" w:rsidP="00312E3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FFAEE8" id="Прямоугольник: скругленные углы 2" o:spid="_x0000_s1026" style="position:absolute;left:0;text-align:left;margin-left:3pt;margin-top:-21.85pt;width:532.5pt;height:8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BE817BC" w14:textId="71F2738C" w:rsidR="00312E31" w:rsidRPr="00312E31" w:rsidRDefault="00312E31" w:rsidP="00312E31">
                      <w:pPr>
                        <w:spacing w:after="0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E31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ДЕТСКИЕ СТРАХИ</w:t>
                      </w:r>
                      <w:r w:rsidRPr="00312E31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1E35048" w14:textId="77777777" w:rsidR="00312E31" w:rsidRPr="00312E31" w:rsidRDefault="00312E31" w:rsidP="00312E31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E31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причины возникновения и методы преодоления</w:t>
                      </w:r>
                    </w:p>
                    <w:p w14:paraId="265EC3A8" w14:textId="77777777" w:rsidR="00312E31" w:rsidRPr="00312E31" w:rsidRDefault="00312E31" w:rsidP="00312E3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617C2F" w14:textId="69B08B54" w:rsidR="00312E31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F8806" w14:textId="57D60B3E" w:rsidR="00312E31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29D13" w14:textId="6F222A0A" w:rsidR="000D67BD" w:rsidRPr="000D67BD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5CA604" wp14:editId="7FD9844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19860" cy="1473200"/>
            <wp:effectExtent l="0" t="0" r="8890" b="0"/>
            <wp:wrapSquare wrapText="bothSides"/>
            <wp:docPr id="20895851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43" cy="14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Человеку свойственно чего-то бояться. 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ребенку тем более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: ведь его окружает такой огромный и пока еще неизведанный мир. Порой малыша может испугать то, что любому взрослому покажется абсолютно безопасным. Страхи появляются у 40% детей и могут получить отголоски во взрослой жизни. Поэтому задача каждого родителя вовремя помочь ребенку справиться с его страхами.</w:t>
      </w:r>
    </w:p>
    <w:p w14:paraId="371138E6" w14:textId="67F43DDD" w:rsidR="000D67BD" w:rsidRPr="000D67BD" w:rsidRDefault="000D67BD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 является наиболее опасной эмоцией. Это реакция на действительную или мнимую </w:t>
      </w:r>
      <w:r w:rsidRPr="000D67B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(но переживаемую как действительность)</w:t>
      </w: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опасность. Организм человека устроен так, что борьба со страхом не может продолжаться долго. На биологическом уровне реакция на страх — выделение в кровь большого количества адреналина, вызывающего в организме человека гормональный взрыв. На психологическом уровне — это боязнь ситуаций (предметов, людей, событий, влекущих за собой выделение данного гормона.</w:t>
      </w:r>
    </w:p>
    <w:p w14:paraId="2AC0AEA4" w14:textId="1D5E8FEA" w:rsidR="000D67BD" w:rsidRPr="000D67BD" w:rsidRDefault="000D67BD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Страхи у детей появляются вместе с познавательной деятельностью, когда ребенок растет и начинает исследовать окружающий мир. Он развивается в социуме, и ведущую роль в воспитании играют взрослые. Поэтому от того, насколько грамотны будут наши слова и поведение, зависит психическое здоровье малыша.</w:t>
      </w:r>
    </w:p>
    <w:p w14:paraId="3CF89050" w14:textId="7FDBEA41" w:rsidR="000D67BD" w:rsidRPr="000D67BD" w:rsidRDefault="000D67BD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несколько причин возникновения страха. Первая и наиболее понятная причина — конкретный случай, который напугал ребенка </w:t>
      </w:r>
      <w:r w:rsidRPr="000D67B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(укусила собака, застрял в лифте)</w:t>
      </w: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Такие страхи легче всего поддаются коррекции. Но не у всех детей, покусанных собакой, развивается стойкий, заметный окружающим страх. Во многом это зависит от особенностей характера ребенка (тревожность, мнительность, пессимизм, неуверенность в себе, зависимость от других людей и т. д.). А эти черты характера могут возникнуть, если родители </w:t>
      </w:r>
      <w:r w:rsidRPr="000D6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сами запугивают малыша</w:t>
      </w: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: "Не будешь спать — заберет Баба-яга!".</w:t>
      </w:r>
    </w:p>
    <w:p w14:paraId="26C51286" w14:textId="1FF62433" w:rsidR="000D67BD" w:rsidRPr="000D67BD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A4FE885" wp14:editId="7EDC7717">
            <wp:simplePos x="0" y="0"/>
            <wp:positionH relativeFrom="margin">
              <wp:posOffset>571500</wp:posOffset>
            </wp:positionH>
            <wp:positionV relativeFrom="paragraph">
              <wp:posOffset>1711960</wp:posOffset>
            </wp:positionV>
            <wp:extent cx="5232400" cy="1343660"/>
            <wp:effectExtent l="0" t="0" r="6350" b="8890"/>
            <wp:wrapTight wrapText="bothSides">
              <wp:wrapPolygon edited="0">
                <wp:start x="0" y="0"/>
                <wp:lineTo x="0" y="21437"/>
                <wp:lineTo x="21548" y="21437"/>
                <wp:lineTo x="21548" y="0"/>
                <wp:lineTo x="0" y="0"/>
              </wp:wrapPolygon>
            </wp:wrapTight>
            <wp:docPr id="14247485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Самые распространенные — это внушенные страхи. Их источник — взрослые (родители, бабушки, воспитатели, которые непроизвольно, иногда слишком эмоционально, предупреждают ребенка об опасности, часто даже не обратив внимания на то, 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что его напугало больше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 ситуация или реакция на нее взрослого. 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результате ребенок воспринимает только вторую часть фраз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"Не ходи — упадешь", "Не бери — обожжешься". Ребенку пока еще не ясно, чем ему это грозит, но он уже чувствует тревогу, и естественно, что у него возникает реакция страха, которая может закрепиться и 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распространиться на исходные ситуации. Такие страхи могут зафиксироваться на всю жизнь.</w:t>
      </w:r>
      <w:r w:rsidRPr="00312E31">
        <w:rPr>
          <w:noProof/>
        </w:rPr>
        <w:t xml:space="preserve"> </w:t>
      </w:r>
    </w:p>
    <w:p w14:paraId="716460C4" w14:textId="11B62D24" w:rsidR="000D67BD" w:rsidRPr="000D67BD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2D57AC" wp14:editId="2A3CFC15">
            <wp:simplePos x="0" y="0"/>
            <wp:positionH relativeFrom="margin">
              <wp:align>left</wp:align>
            </wp:positionH>
            <wp:positionV relativeFrom="paragraph">
              <wp:posOffset>1122680</wp:posOffset>
            </wp:positionV>
            <wp:extent cx="1400810" cy="1256030"/>
            <wp:effectExtent l="0" t="0" r="8890" b="1270"/>
            <wp:wrapTight wrapText="bothSides">
              <wp:wrapPolygon edited="0">
                <wp:start x="0" y="0"/>
                <wp:lineTo x="0" y="21294"/>
                <wp:lineTo x="21443" y="21294"/>
                <wp:lineTo x="21443" y="0"/>
                <wp:lineTo x="0" y="0"/>
              </wp:wrapPolygon>
            </wp:wrapTight>
            <wp:docPr id="14510009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Еще одна из наиболее частых причин страха — детская фантазия. Ребенок нередко сам придумывает себе предмет страха. Многие из нас в детстве боялись темноты, где перед нашим взором оживали монстры и призраки, а из каждого угла на нас набрасывались чудища. Но каждый ребенок по-разному реагирует на такие фантазии. Кто-то сразу их забудет и успокоится. А у кого-то это может привести к непоправимым последствиям.</w:t>
      </w:r>
    </w:p>
    <w:p w14:paraId="32E120FC" w14:textId="6861F9B9" w:rsidR="000D67BD" w:rsidRPr="000D67BD" w:rsidRDefault="000D67BD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Чувство страха может сформироваться из-за внутрисемейных конфликтов. Очень часто ребенок чувствует вину за конфликты родителей или боится оказаться их причиной.</w:t>
      </w:r>
    </w:p>
    <w:p w14:paraId="01BB3F0A" w14:textId="2CD6CD44" w:rsidR="000D67BD" w:rsidRPr="000D67BD" w:rsidRDefault="000D67BD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причиной страха становятся взаимоотношения со сверстниками. Если детский коллектив не принимает ребенка, его обижают, и малыш не хочет идти в детский сад, вполне вероятно, что он боится быть униженным. Также причиной может быть распространение </w:t>
      </w:r>
      <w:hyperlink r:id="rId8" w:tooltip="Страх и детская тревожность" w:history="1">
        <w:r w:rsidRPr="000D67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страхов среди детей</w:t>
        </w:r>
      </w:hyperlink>
      <w:r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более сильный ребенок может запугивать малыша разными историями.</w:t>
      </w:r>
    </w:p>
    <w:p w14:paraId="076E0DCC" w14:textId="32D573C6" w:rsidR="000D67BD" w:rsidRPr="000D67BD" w:rsidRDefault="00312E31" w:rsidP="00065F52">
      <w:pPr>
        <w:spacing w:after="8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t xml:space="preserve">  </w:t>
      </w:r>
      <w:r w:rsidR="000D67BD" w:rsidRPr="000D67BD">
        <w:rPr>
          <w:rFonts w:ascii="Times New Roman" w:hAnsi="Times New Roman" w:cs="Times New Roman"/>
          <w:color w:val="000000" w:themeColor="text1"/>
          <w:sz w:val="28"/>
          <w:szCs w:val="28"/>
        </w:rPr>
        <w:t>Причина последняя — наличие более серьезного расстройства — невроза, которое должны диагностировать и лечить медицинские работники. Проявлением невроза можно считать те страхи, которые не являются нормой для данного возраста ребенка, или очень сильное проявление страхов, которые входят в понятие нормы.</w:t>
      </w:r>
    </w:p>
    <w:p w14:paraId="2413F034" w14:textId="0FBDE6FB" w:rsidR="000D67BD" w:rsidRPr="00312E31" w:rsidRDefault="00065F52" w:rsidP="00065F52">
      <w:pPr>
        <w:spacing w:after="80"/>
        <w:ind w:firstLine="284"/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8875DA" wp14:editId="11B599DD">
            <wp:simplePos x="0" y="0"/>
            <wp:positionH relativeFrom="margin">
              <wp:posOffset>101600</wp:posOffset>
            </wp:positionH>
            <wp:positionV relativeFrom="paragraph">
              <wp:posOffset>425450</wp:posOffset>
            </wp:positionV>
            <wp:extent cx="2127250" cy="1391920"/>
            <wp:effectExtent l="0" t="0" r="6350" b="0"/>
            <wp:wrapTight wrapText="bothSides">
              <wp:wrapPolygon edited="0">
                <wp:start x="0" y="0"/>
                <wp:lineTo x="0" y="21285"/>
                <wp:lineTo x="21471" y="21285"/>
                <wp:lineTo x="21471" y="0"/>
                <wp:lineTo x="0" y="0"/>
              </wp:wrapPolygon>
            </wp:wrapTight>
            <wp:docPr id="9402966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BD" w:rsidRPr="00312E31"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Рекомендации родителям</w:t>
      </w:r>
    </w:p>
    <w:p w14:paraId="2BF2C1FD" w14:textId="1CCD6C3B" w:rsidR="000D67BD" w:rsidRPr="00312E31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стоит заниматься "закаливанием", т. е, если ребенок боится темноты и спать один, не запирайте его в комнате, "чтобы привыкал". Вы еще больше напугаете ребенка, но это самое меньшее, что может произойти. Последствия таких "закаливаний" </w:t>
      </w:r>
      <w:r w:rsidRPr="00312E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печальны</w:t>
      </w: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: неврозы, заикания, отклонения в развитии.</w:t>
      </w:r>
      <w:r w:rsidR="00312E31" w:rsidRPr="00312E31">
        <w:rPr>
          <w:noProof/>
        </w:rPr>
        <w:t xml:space="preserve"> </w:t>
      </w:r>
    </w:p>
    <w:p w14:paraId="1B08DFF7" w14:textId="3F3A619C" w:rsidR="000D67BD" w:rsidRPr="00312E31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Не относитесь к страхам детей как к капризам, тем более нельзя ругать и наказывать детей за "трусость".</w:t>
      </w:r>
    </w:p>
    <w:p w14:paraId="3E84C8C8" w14:textId="08789D1C" w:rsidR="000D67BD" w:rsidRPr="00312E31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принижайте значение </w:t>
      </w:r>
      <w:hyperlink r:id="rId10" w:tooltip="Страх, детские страхи, тревожность. Консультации для родителей" w:history="1">
        <w:r w:rsidRPr="00312E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страха для самого ребенка</w:t>
        </w:r>
      </w:hyperlink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игнорируйте его жалобы. Важно дать почувствовать ребенку, </w:t>
      </w:r>
      <w:r w:rsidRPr="00312E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что вы его хорошо понимаете</w:t>
      </w: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: объяснить малышу, что "монстров" не существует, обычно невозможно.</w:t>
      </w:r>
    </w:p>
    <w:p w14:paraId="07176BC7" w14:textId="46D7D401" w:rsidR="000D67BD" w:rsidRPr="00312E31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уверяйте ребенка, что он в полной безопасности, тем более, когда вы, родитель, рядом с ним. Ребенок должен верить вам.</w:t>
      </w:r>
    </w:p>
    <w:p w14:paraId="288E5543" w14:textId="775EFCF4" w:rsidR="000D67BD" w:rsidRPr="00312E31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Обсуждайте с малышом его страхи. Главная задача родителей - понять, что именно беспокоит его, и что явилось причиной страха.</w:t>
      </w:r>
    </w:p>
    <w:p w14:paraId="7769A601" w14:textId="77777777" w:rsidR="000D67BD" w:rsidRPr="00312E31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отвлекать ребенка. Например, когда у него началась паника, займите его игрой, наблюдением за чем-нибудь. Больше разговаривайте с ребенком!</w:t>
      </w:r>
    </w:p>
    <w:p w14:paraId="225936CB" w14:textId="114BF926" w:rsidR="008C4EFF" w:rsidRDefault="000D67BD" w:rsidP="00065F52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8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3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Поддерживайте ребенка, но не идите на поводу. Например, если ребенок боится огня, можно не включать в его присутствии газовую плиту, такое потакание успокоит малыша, но не избавит его от страха.</w:t>
      </w:r>
    </w:p>
    <w:p w14:paraId="0DBB15D5" w14:textId="0B3BD70C" w:rsidR="00065F52" w:rsidRPr="00312E31" w:rsidRDefault="00065F52" w:rsidP="00065F52">
      <w:pPr>
        <w:pStyle w:val="a5"/>
        <w:tabs>
          <w:tab w:val="left" w:pos="284"/>
          <w:tab w:val="left" w:pos="709"/>
          <w:tab w:val="left" w:pos="851"/>
        </w:tabs>
        <w:spacing w:after="80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педагог-психолог: Иванова Л.В.</w:t>
      </w:r>
    </w:p>
    <w:sectPr w:rsidR="00065F52" w:rsidRPr="00312E31" w:rsidSect="00065F5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173F"/>
    <w:multiLevelType w:val="multilevel"/>
    <w:tmpl w:val="E97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33D97"/>
    <w:multiLevelType w:val="hybridMultilevel"/>
    <w:tmpl w:val="F9EA37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6221953">
    <w:abstractNumId w:val="0"/>
  </w:num>
  <w:num w:numId="2" w16cid:durableId="175015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AA"/>
    <w:rsid w:val="00065F52"/>
    <w:rsid w:val="000D67BD"/>
    <w:rsid w:val="00107A2D"/>
    <w:rsid w:val="002C122C"/>
    <w:rsid w:val="00312E31"/>
    <w:rsid w:val="008B5052"/>
    <w:rsid w:val="008C4EFF"/>
    <w:rsid w:val="009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D2B6"/>
  <w15:chartTrackingRefBased/>
  <w15:docId w15:val="{76B1FC39-88EE-43AE-B359-931C8BC0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7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67B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1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r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am.ru/obrazovanie/strah-konsultaci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Иванова</dc:creator>
  <cp:keywords/>
  <dc:description/>
  <cp:lastModifiedBy>Людмила Иванова</cp:lastModifiedBy>
  <cp:revision>4</cp:revision>
  <dcterms:created xsi:type="dcterms:W3CDTF">2024-11-12T16:46:00Z</dcterms:created>
  <dcterms:modified xsi:type="dcterms:W3CDTF">2024-11-18T16:54:00Z</dcterms:modified>
</cp:coreProperties>
</file>